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bCs w:val="0"/>
          <w:lang w:val="it-CH"/>
        </w:rPr>
        <w:alias w:val="Step"/>
        <w:tag w:val="loop:BusinessCaseSteps"/>
        <w:id w:val="-472751646"/>
        <w:placeholder>
          <w:docPart w:val="DefaultPlaceholder_1082065158"/>
        </w:placeholder>
      </w:sdtPr>
      <w:sdtEndPr>
        <w:rPr>
          <w:sz w:val="16"/>
        </w:rPr>
      </w:sdtEndPr>
      <w:sdtContent>
        <w:p w:rsidR="00FD0043" w:rsidRDefault="00FD0043">
          <w:pPr>
            <w:pStyle w:val="Titolo"/>
            <w:spacing w:before="1080"/>
            <w:jc w:val="left"/>
            <w:rPr>
              <w:lang w:val="it-CH"/>
            </w:rPr>
          </w:pPr>
          <w:r>
            <w:rPr>
              <w:lang w:val="it-CH"/>
            </w:rPr>
            <w:t>CONVENZIONE RIGUARDANTE</w:t>
          </w:r>
        </w:p>
        <w:p w:rsidR="00FD0043" w:rsidRDefault="00FD0043">
          <w:pPr>
            <w:pStyle w:val="Titolo"/>
            <w:jc w:val="left"/>
            <w:rPr>
              <w:sz w:val="22"/>
              <w:lang w:val="it-CH"/>
            </w:rPr>
          </w:pPr>
          <w:r>
            <w:rPr>
              <w:sz w:val="22"/>
              <w:lang w:val="it-CH"/>
            </w:rPr>
            <w:t>IL TRASFERIMENTO D’UTILIZZAZIONE</w:t>
          </w:r>
        </w:p>
        <w:p w:rsidR="00FD0043" w:rsidRPr="00B37970" w:rsidRDefault="003C5970">
          <w:pPr>
            <w:pStyle w:val="Corpotesto"/>
            <w:pBdr>
              <w:bottom w:val="single" w:sz="12" w:space="1" w:color="auto"/>
            </w:pBdr>
            <w:rPr>
              <w:sz w:val="22"/>
              <w:lang w:val="it-CH"/>
            </w:rPr>
          </w:pPr>
          <w:proofErr w:type="gramStart"/>
          <w:r w:rsidRPr="00B37970">
            <w:rPr>
              <w:sz w:val="22"/>
              <w:lang w:val="it-CH"/>
            </w:rPr>
            <w:t>(</w:t>
          </w:r>
          <w:proofErr w:type="gramEnd"/>
          <w:r w:rsidRPr="00B37970">
            <w:rPr>
              <w:sz w:val="22"/>
              <w:lang w:val="it-CH"/>
            </w:rPr>
            <w:t xml:space="preserve">Art. 18 MLE </w:t>
          </w:r>
          <w:proofErr w:type="spellStart"/>
          <w:r w:rsidRPr="00B37970">
            <w:rPr>
              <w:sz w:val="22"/>
              <w:lang w:val="it-CH"/>
            </w:rPr>
            <w:t>GRit</w:t>
          </w:r>
          <w:proofErr w:type="spellEnd"/>
          <w:r w:rsidR="00B37970">
            <w:rPr>
              <w:sz w:val="22"/>
              <w:lang w:val="it-CH"/>
            </w:rPr>
            <w:t xml:space="preserve"> 09 – Art. 18</w:t>
          </w:r>
          <w:bookmarkStart w:id="0" w:name="_GoBack"/>
          <w:bookmarkEnd w:id="0"/>
          <w:r w:rsidRPr="00B37970">
            <w:rPr>
              <w:sz w:val="22"/>
              <w:lang w:val="it-CH"/>
            </w:rPr>
            <w:t xml:space="preserve"> LE)</w:t>
          </w:r>
        </w:p>
        <w:p w:rsidR="00FD0043" w:rsidRPr="00B37970" w:rsidRDefault="00FD0043">
          <w:pPr>
            <w:pStyle w:val="Corpotesto"/>
            <w:pBdr>
              <w:bottom w:val="single" w:sz="12" w:space="1" w:color="auto"/>
            </w:pBdr>
            <w:rPr>
              <w:sz w:val="16"/>
              <w:lang w:val="it-CH"/>
            </w:rPr>
          </w:pPr>
        </w:p>
        <w:p w:rsidR="00FD0043" w:rsidRDefault="00FD0043">
          <w:pPr>
            <w:jc w:val="both"/>
            <w:rPr>
              <w:sz w:val="16"/>
              <w:lang w:val="it-CH"/>
            </w:rPr>
          </w:pPr>
          <w:proofErr w:type="gramStart"/>
          <w:r>
            <w:rPr>
              <w:sz w:val="16"/>
              <w:lang w:val="it-CH"/>
            </w:rPr>
            <w:t>(</w:t>
          </w:r>
          <w:proofErr w:type="gramEnd"/>
          <w:r>
            <w:rPr>
              <w:sz w:val="16"/>
              <w:lang w:val="it-CH"/>
            </w:rPr>
            <w:t>Vanno indicati tutti i proprietari interessati. La convenzione deve essere firmata da tutti i proprietari.</w:t>
          </w:r>
          <w:proofErr w:type="gramStart"/>
          <w:r>
            <w:rPr>
              <w:sz w:val="16"/>
              <w:lang w:val="it-CH"/>
            </w:rPr>
            <w:t>)</w:t>
          </w:r>
          <w:proofErr w:type="gramEnd"/>
        </w:p>
        <w:p w:rsidR="00FD0043" w:rsidRDefault="00FD0043">
          <w:pPr>
            <w:jc w:val="both"/>
            <w:rPr>
              <w:sz w:val="16"/>
              <w:lang w:val="it-CH"/>
            </w:rPr>
          </w:pPr>
        </w:p>
        <w:p w:rsidR="00FD0043" w:rsidRDefault="00FD0043">
          <w:pPr>
            <w:pStyle w:val="Corpodeltesto2"/>
            <w:tabs>
              <w:tab w:val="clear" w:pos="3261"/>
            </w:tabs>
            <w:rPr>
              <w:sz w:val="16"/>
              <w:lang w:val="it-CH"/>
            </w:rPr>
          </w:pPr>
          <w:r>
            <w:rPr>
              <w:sz w:val="16"/>
              <w:lang w:val="it-CH"/>
            </w:rPr>
            <w:t>Il/La/I/</w:t>
          </w:r>
          <w:proofErr w:type="gramStart"/>
          <w:r>
            <w:rPr>
              <w:sz w:val="16"/>
              <w:lang w:val="it-CH"/>
            </w:rPr>
            <w:t>Le</w:t>
          </w:r>
          <w:proofErr w:type="gramEnd"/>
          <w:r>
            <w:rPr>
              <w:sz w:val="16"/>
              <w:lang w:val="it-CH"/>
            </w:rPr>
            <w:t xml:space="preserve"> proprietario/a/i/le della particella no.  .......................................... </w:t>
          </w:r>
          <w:r>
            <w:rPr>
              <w:sz w:val="16"/>
              <w:lang w:val="it-CH"/>
            </w:rPr>
            <w:tab/>
            <w:t>Registro fondiario .............................................</w:t>
          </w:r>
        </w:p>
        <w:p w:rsidR="00FD0043" w:rsidRDefault="00FD0043">
          <w:pPr>
            <w:jc w:val="both"/>
            <w:rPr>
              <w:sz w:val="16"/>
              <w:lang w:val="it-CH"/>
            </w:rPr>
          </w:pPr>
        </w:p>
        <w:p w:rsidR="00FD0043" w:rsidRDefault="00FD0043">
          <w:pPr>
            <w:tabs>
              <w:tab w:val="left" w:pos="3402"/>
            </w:tabs>
            <w:jc w:val="both"/>
            <w:rPr>
              <w:sz w:val="16"/>
              <w:lang w:val="it-CH"/>
            </w:rPr>
          </w:pPr>
          <w:r>
            <w:rPr>
              <w:b/>
              <w:bCs/>
              <w:sz w:val="16"/>
              <w:lang w:val="it-CH"/>
            </w:rPr>
            <w:t>Cognome/nome del/della/dei/</w:t>
          </w:r>
          <w:proofErr w:type="gramStart"/>
          <w:r>
            <w:rPr>
              <w:b/>
              <w:bCs/>
              <w:sz w:val="16"/>
              <w:lang w:val="it-CH"/>
            </w:rPr>
            <w:t>delle</w:t>
          </w:r>
          <w:proofErr w:type="gramEnd"/>
          <w:r>
            <w:rPr>
              <w:b/>
              <w:bCs/>
              <w:sz w:val="16"/>
              <w:lang w:val="it-CH"/>
            </w:rPr>
            <w:t xml:space="preserve"> proprietario/a/i/e</w:t>
          </w:r>
          <w:r>
            <w:rPr>
              <w:sz w:val="16"/>
              <w:lang w:val="it-CH"/>
            </w:rPr>
            <w:tab/>
            <w:t>................................................................................................................………</w:t>
          </w:r>
        </w:p>
        <w:p w:rsidR="00FD0043" w:rsidRDefault="00FD0043">
          <w:pPr>
            <w:jc w:val="both"/>
            <w:rPr>
              <w:sz w:val="16"/>
              <w:lang w:val="it-CH"/>
            </w:rPr>
          </w:pPr>
        </w:p>
        <w:p w:rsidR="00FD0043" w:rsidRDefault="00FD0043">
          <w:pPr>
            <w:tabs>
              <w:tab w:val="left" w:pos="3402"/>
            </w:tabs>
            <w:jc w:val="both"/>
            <w:rPr>
              <w:sz w:val="16"/>
              <w:lang w:val="it-CH"/>
            </w:rPr>
          </w:pPr>
          <w:r>
            <w:rPr>
              <w:b/>
              <w:bCs/>
              <w:sz w:val="16"/>
              <w:lang w:val="it-CH"/>
            </w:rPr>
            <w:t>Indirizzo</w:t>
          </w:r>
          <w:r>
            <w:rPr>
              <w:sz w:val="16"/>
              <w:lang w:val="it-CH"/>
            </w:rPr>
            <w:tab/>
            <w:t>................................................................................................................………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proofErr w:type="gramStart"/>
          <w:r>
            <w:rPr>
              <w:sz w:val="16"/>
              <w:lang w:val="it-CH"/>
            </w:rPr>
            <w:t>rinuncia</w:t>
          </w:r>
          <w:proofErr w:type="gramEnd"/>
          <w:r>
            <w:rPr>
              <w:sz w:val="16"/>
              <w:lang w:val="it-CH"/>
            </w:rPr>
            <w:t>/rinunciano all’utilizzazione completa dell’utilizzazione possibile relativa al fondo/ai fondi di cui sopra in favore del/della/dei/delle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pStyle w:val="Corpodeltesto2"/>
            <w:rPr>
              <w:sz w:val="16"/>
              <w:lang w:val="it-CH"/>
            </w:rPr>
          </w:pPr>
          <w:proofErr w:type="gramStart"/>
          <w:r>
            <w:rPr>
              <w:sz w:val="16"/>
              <w:lang w:val="it-CH"/>
            </w:rPr>
            <w:t>proprietario</w:t>
          </w:r>
          <w:proofErr w:type="gramEnd"/>
          <w:r>
            <w:rPr>
              <w:sz w:val="16"/>
              <w:lang w:val="it-CH"/>
            </w:rPr>
            <w:t>/a/i/e della particella no. ...............................................</w:t>
          </w:r>
          <w:proofErr w:type="gramStart"/>
          <w:r>
            <w:rPr>
              <w:sz w:val="16"/>
              <w:lang w:val="it-CH"/>
            </w:rPr>
            <w:tab/>
          </w:r>
          <w:proofErr w:type="gramEnd"/>
          <w:r>
            <w:rPr>
              <w:sz w:val="16"/>
              <w:lang w:val="it-CH"/>
            </w:rPr>
            <w:t>Registro fondiario ..............................................</w:t>
          </w:r>
        </w:p>
        <w:p w:rsidR="00FD0043" w:rsidRDefault="00FD0043">
          <w:pPr>
            <w:tabs>
              <w:tab w:val="left" w:pos="3261"/>
              <w:tab w:val="left" w:pos="5670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jc w:val="both"/>
            <w:rPr>
              <w:sz w:val="16"/>
              <w:lang w:val="it-CH"/>
            </w:rPr>
          </w:pPr>
          <w:r>
            <w:rPr>
              <w:b/>
              <w:bCs/>
              <w:sz w:val="16"/>
              <w:lang w:val="it-CH"/>
            </w:rPr>
            <w:t>Cognome/nome del/della/dei/</w:t>
          </w:r>
          <w:proofErr w:type="gramStart"/>
          <w:r>
            <w:rPr>
              <w:b/>
              <w:bCs/>
              <w:sz w:val="16"/>
              <w:lang w:val="it-CH"/>
            </w:rPr>
            <w:t>delle</w:t>
          </w:r>
          <w:proofErr w:type="gramEnd"/>
          <w:r>
            <w:rPr>
              <w:b/>
              <w:bCs/>
              <w:sz w:val="16"/>
              <w:lang w:val="it-CH"/>
            </w:rPr>
            <w:t xml:space="preserve"> proprietario/a/i/e</w:t>
          </w:r>
          <w:r>
            <w:rPr>
              <w:sz w:val="16"/>
              <w:lang w:val="it-CH"/>
            </w:rPr>
            <w:t xml:space="preserve">  ................................................................................................................………</w:t>
          </w:r>
        </w:p>
        <w:p w:rsidR="00FD0043" w:rsidRDefault="00FD0043">
          <w:pPr>
            <w:tabs>
              <w:tab w:val="left" w:pos="3261"/>
              <w:tab w:val="left" w:pos="5670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r>
            <w:rPr>
              <w:b/>
              <w:bCs/>
              <w:sz w:val="16"/>
              <w:lang w:val="it-CH"/>
            </w:rPr>
            <w:t>Indirizzo</w:t>
          </w:r>
          <w:r>
            <w:rPr>
              <w:sz w:val="16"/>
              <w:lang w:val="it-CH"/>
            </w:rPr>
            <w:tab/>
            <w:t>................................................................................................................…………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pStyle w:val="Corpodeltesto2"/>
            <w:rPr>
              <w:sz w:val="16"/>
              <w:lang w:val="it-CH"/>
            </w:rPr>
          </w:pPr>
          <w:proofErr w:type="gramStart"/>
          <w:r>
            <w:rPr>
              <w:sz w:val="16"/>
              <w:lang w:val="it-CH"/>
            </w:rPr>
            <w:t>e</w:t>
          </w:r>
          <w:proofErr w:type="gramEnd"/>
          <w:r>
            <w:rPr>
              <w:sz w:val="16"/>
              <w:lang w:val="it-CH"/>
            </w:rPr>
            <w:t xml:space="preserve"> cede allo/alla/agli/alle stesso/a/i/e le seguenti superfici computabili del/dei fondo/i per il calcolo dell’IS in suo/loro favore ai sensi dell’art. </w:t>
          </w:r>
          <w:r w:rsidR="003C5970">
            <w:rPr>
              <w:sz w:val="16"/>
              <w:lang w:val="it-CH"/>
            </w:rPr>
            <w:t xml:space="preserve">18 MLE </w:t>
          </w:r>
          <w:proofErr w:type="spellStart"/>
          <w:r w:rsidR="003C5970">
            <w:rPr>
              <w:sz w:val="16"/>
              <w:lang w:val="it-CH"/>
            </w:rPr>
            <w:t>GRit</w:t>
          </w:r>
          <w:proofErr w:type="spellEnd"/>
          <w:r w:rsidR="003C5970">
            <w:rPr>
              <w:sz w:val="16"/>
              <w:lang w:val="it-CH"/>
            </w:rPr>
            <w:t xml:space="preserve"> 09 – Art. 17LE: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proofErr w:type="gramStart"/>
          <w:r>
            <w:rPr>
              <w:sz w:val="16"/>
              <w:lang w:val="it-CH"/>
            </w:rPr>
            <w:t>dalla</w:t>
          </w:r>
          <w:proofErr w:type="gramEnd"/>
          <w:r>
            <w:rPr>
              <w:sz w:val="16"/>
              <w:lang w:val="it-CH"/>
            </w:rPr>
            <w:t xml:space="preserve"> particella no. ......................</w:t>
          </w:r>
          <w:proofErr w:type="gramStart"/>
          <w:r>
            <w:rPr>
              <w:sz w:val="16"/>
              <w:lang w:val="it-CH"/>
            </w:rPr>
            <w:tab/>
          </w:r>
          <w:proofErr w:type="gramEnd"/>
          <w:r>
            <w:rPr>
              <w:sz w:val="16"/>
              <w:lang w:val="it-CH"/>
            </w:rPr>
            <w:tab/>
          </w:r>
          <w:r>
            <w:rPr>
              <w:sz w:val="16"/>
              <w:lang w:val="it-CH"/>
            </w:rPr>
            <w:tab/>
            <w:t>..........</w:t>
          </w:r>
          <w:proofErr w:type="gramStart"/>
          <w:r>
            <w:rPr>
              <w:sz w:val="16"/>
              <w:lang w:val="it-CH"/>
            </w:rPr>
            <w:t>m2</w:t>
          </w:r>
          <w:proofErr w:type="gramEnd"/>
          <w:r>
            <w:rPr>
              <w:sz w:val="16"/>
              <w:lang w:val="it-CH"/>
            </w:rPr>
            <w:t xml:space="preserve"> di superficie computabile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proofErr w:type="gramStart"/>
          <w:r>
            <w:rPr>
              <w:sz w:val="16"/>
              <w:lang w:val="it-CH"/>
            </w:rPr>
            <w:t>dalla</w:t>
          </w:r>
          <w:proofErr w:type="gramEnd"/>
          <w:r>
            <w:rPr>
              <w:sz w:val="16"/>
              <w:lang w:val="it-CH"/>
            </w:rPr>
            <w:t xml:space="preserve"> particella no. ......................</w:t>
          </w:r>
          <w:proofErr w:type="gramStart"/>
          <w:r>
            <w:rPr>
              <w:sz w:val="16"/>
              <w:lang w:val="it-CH"/>
            </w:rPr>
            <w:tab/>
          </w:r>
          <w:proofErr w:type="gramEnd"/>
          <w:r>
            <w:rPr>
              <w:sz w:val="16"/>
              <w:lang w:val="it-CH"/>
            </w:rPr>
            <w:tab/>
          </w:r>
          <w:r>
            <w:rPr>
              <w:sz w:val="16"/>
              <w:lang w:val="it-CH"/>
            </w:rPr>
            <w:tab/>
            <w:t>..........</w:t>
          </w:r>
          <w:proofErr w:type="gramStart"/>
          <w:r>
            <w:rPr>
              <w:sz w:val="16"/>
              <w:lang w:val="it-CH"/>
            </w:rPr>
            <w:t>m2</w:t>
          </w:r>
          <w:proofErr w:type="gramEnd"/>
          <w:r>
            <w:rPr>
              <w:sz w:val="16"/>
              <w:lang w:val="it-CH"/>
            </w:rPr>
            <w:t xml:space="preserve"> di superficie computabile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>...................................................................................................................................................................................</w:t>
          </w:r>
          <w:proofErr w:type="gramStart"/>
          <w:r>
            <w:rPr>
              <w:sz w:val="16"/>
              <w:lang w:val="it-CH"/>
            </w:rPr>
            <w:t>.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proofErr w:type="gramEnd"/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 xml:space="preserve">Dopo l’entrata in giudicato della licenza edilizia, l’autorità competente per il rilascio di </w:t>
          </w:r>
          <w:proofErr w:type="gramStart"/>
          <w:r>
            <w:rPr>
              <w:sz w:val="16"/>
              <w:lang w:val="it-CH"/>
            </w:rPr>
            <w:t>questa</w:t>
          </w:r>
          <w:proofErr w:type="gramEnd"/>
          <w:r>
            <w:rPr>
              <w:sz w:val="16"/>
              <w:lang w:val="it-CH"/>
            </w:rPr>
            <w:t xml:space="preserve"> autorizzazione provvede ad inoltrare la presente convenzione al registro fondiario per la registrazione della relativa menzione. 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>I costi per la registrazione della menzione sono a carico del/della/dei/</w:t>
          </w:r>
          <w:proofErr w:type="gramStart"/>
          <w:r>
            <w:rPr>
              <w:sz w:val="16"/>
              <w:lang w:val="it-CH"/>
            </w:rPr>
            <w:t>delle</w:t>
          </w:r>
          <w:proofErr w:type="gramEnd"/>
          <w:r>
            <w:rPr>
              <w:sz w:val="16"/>
              <w:lang w:val="it-CH"/>
            </w:rPr>
            <w:t xml:space="preserve"> proprietario/a/i/e della particella no. .......................</w:t>
          </w:r>
          <w:proofErr w:type="gramStart"/>
          <w:r>
            <w:rPr>
              <w:sz w:val="16"/>
              <w:lang w:val="it-CH"/>
            </w:rPr>
            <w:t>.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proofErr w:type="gramEnd"/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>......................................................</w:t>
          </w:r>
          <w:proofErr w:type="gramStart"/>
          <w:r>
            <w:rPr>
              <w:sz w:val="16"/>
              <w:lang w:val="it-CH"/>
            </w:rPr>
            <w:t>.</w:t>
          </w: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  <w:proofErr w:type="gramEnd"/>
          <w:r>
            <w:rPr>
              <w:sz w:val="16"/>
              <w:lang w:val="it-CH"/>
            </w:rPr>
            <w:t>(Luogo/data)</w:t>
          </w:r>
        </w:p>
        <w:p w:rsidR="00FD0043" w:rsidRDefault="00FD0043">
          <w:pPr>
            <w:tabs>
              <w:tab w:val="left" w:pos="4962"/>
            </w:tabs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ab/>
          </w:r>
          <w:proofErr w:type="gramStart"/>
          <w:r>
            <w:rPr>
              <w:sz w:val="16"/>
              <w:lang w:val="it-CH"/>
            </w:rPr>
            <w:t>Il/La/I/Le proprietario/a/i/e interessato/a/e/i</w:t>
          </w:r>
          <w:proofErr w:type="gramEnd"/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tabs>
              <w:tab w:val="left" w:pos="3261"/>
            </w:tabs>
            <w:jc w:val="both"/>
            <w:rPr>
              <w:sz w:val="16"/>
              <w:lang w:val="it-CH"/>
            </w:rPr>
          </w:pPr>
        </w:p>
        <w:p w:rsidR="00FD0043" w:rsidRDefault="00FD0043">
          <w:pPr>
            <w:pBdr>
              <w:bottom w:val="single" w:sz="12" w:space="1" w:color="auto"/>
            </w:pBdr>
            <w:tabs>
              <w:tab w:val="left" w:pos="4962"/>
            </w:tabs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>..............................................................</w:t>
          </w:r>
          <w:proofErr w:type="gramStart"/>
          <w:r>
            <w:rPr>
              <w:sz w:val="16"/>
              <w:lang w:val="it-CH"/>
            </w:rPr>
            <w:tab/>
          </w:r>
          <w:proofErr w:type="gramEnd"/>
          <w:r>
            <w:rPr>
              <w:sz w:val="16"/>
              <w:lang w:val="it-CH"/>
            </w:rPr>
            <w:t>................................................</w:t>
          </w:r>
          <w:proofErr w:type="gramStart"/>
          <w:r>
            <w:rPr>
              <w:sz w:val="16"/>
              <w:lang w:val="it-CH"/>
            </w:rPr>
            <w:t>.</w:t>
          </w:r>
        </w:p>
        <w:p w:rsidR="00FD0043" w:rsidRDefault="00FD0043">
          <w:pPr>
            <w:pBdr>
              <w:bottom w:val="single" w:sz="12" w:space="1" w:color="auto"/>
            </w:pBdr>
            <w:tabs>
              <w:tab w:val="left" w:pos="3261"/>
            </w:tabs>
            <w:jc w:val="both"/>
            <w:rPr>
              <w:sz w:val="16"/>
              <w:lang w:val="it-CH"/>
            </w:rPr>
          </w:pPr>
          <w:proofErr w:type="gramEnd"/>
        </w:p>
        <w:p w:rsidR="00FD0043" w:rsidRPr="003C5970" w:rsidRDefault="00B37970" w:rsidP="003C5970">
          <w:pPr>
            <w:tabs>
              <w:tab w:val="left" w:pos="3261"/>
            </w:tabs>
            <w:spacing w:line="360" w:lineRule="auto"/>
            <w:jc w:val="both"/>
            <w:rPr>
              <w:b/>
              <w:bCs/>
              <w:sz w:val="16"/>
              <w:lang w:val="it-CH"/>
            </w:rPr>
          </w:pPr>
        </w:p>
      </w:sdtContent>
    </w:sdt>
    <w:sectPr w:rsidR="00FD0043" w:rsidRPr="003C5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851" w:left="907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AF" w:rsidRDefault="007A32AF">
      <w:r>
        <w:separator/>
      </w:r>
    </w:p>
  </w:endnote>
  <w:endnote w:type="continuationSeparator" w:id="0">
    <w:p w:rsidR="007A32AF" w:rsidRDefault="007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06" w:rsidRDefault="00564D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3" w:rsidRDefault="00FD0043">
    <w:pPr>
      <w:pStyle w:val="Pidipagina"/>
      <w:ind w:left="-567" w:firstLine="708"/>
      <w:rPr>
        <w:sz w:val="16"/>
        <w:szCs w:val="16"/>
        <w:lang w:val="it-CH"/>
      </w:rPr>
    </w:pPr>
    <w:r>
      <w:rPr>
        <w:sz w:val="16"/>
        <w:szCs w:val="16"/>
        <w:lang w:val="it-CH"/>
      </w:rPr>
      <w:t xml:space="preserve">Convenzione </w:t>
    </w:r>
    <w:proofErr w:type="gramStart"/>
    <w:r>
      <w:rPr>
        <w:sz w:val="16"/>
        <w:szCs w:val="16"/>
        <w:lang w:val="it-CH"/>
      </w:rPr>
      <w:t>relativa al</w:t>
    </w:r>
    <w:proofErr w:type="gramEnd"/>
    <w:r>
      <w:rPr>
        <w:sz w:val="16"/>
        <w:szCs w:val="16"/>
        <w:lang w:val="it-CH"/>
      </w:rPr>
      <w:t xml:space="preserve"> trasferimento d’utilizzazione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06" w:rsidRDefault="00564D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AF" w:rsidRDefault="007A32AF">
      <w:r>
        <w:separator/>
      </w:r>
    </w:p>
  </w:footnote>
  <w:footnote w:type="continuationSeparator" w:id="0">
    <w:p w:rsidR="007A32AF" w:rsidRDefault="007A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06" w:rsidRDefault="00564D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3" w:rsidRDefault="000145A5" w:rsidP="006A5318">
    <w:pPr>
      <w:pStyle w:val="Intestazione"/>
      <w:tabs>
        <w:tab w:val="clear" w:pos="4536"/>
        <w:tab w:val="clear" w:pos="9072"/>
        <w:tab w:val="right" w:pos="10065"/>
      </w:tabs>
    </w:pPr>
    <w:r>
      <w:rPr>
        <w:noProof/>
        <w:lang w:val="de-CH" w:eastAsia="de-CH"/>
      </w:rPr>
      <w:drawing>
        <wp:inline distT="0" distB="0" distL="0" distR="0">
          <wp:extent cx="625792" cy="685800"/>
          <wp:effectExtent l="0" t="0" r="3175" b="0"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7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318">
      <w:rPr>
        <w:noProof/>
        <w:lang w:val="de-CH" w:eastAsia="de-CH"/>
      </w:rPr>
      <w:tab/>
    </w:r>
    <w:r>
      <w:rPr>
        <w:noProof/>
        <w:lang w:val="de-CH" w:eastAsia="de-CH"/>
      </w:rPr>
      <w:drawing>
        <wp:inline distT="0" distB="0" distL="0" distR="0">
          <wp:extent cx="3663950" cy="673100"/>
          <wp:effectExtent l="0" t="0" r="0" b="0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06" w:rsidRDefault="00564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C"/>
    <w:rsid w:val="000145A5"/>
    <w:rsid w:val="003C5970"/>
    <w:rsid w:val="00564D06"/>
    <w:rsid w:val="006A5318"/>
    <w:rsid w:val="007309CC"/>
    <w:rsid w:val="007A32AF"/>
    <w:rsid w:val="00B37970"/>
    <w:rsid w:val="00B7652E"/>
    <w:rsid w:val="00CA100C"/>
    <w:rsid w:val="00EA61AB"/>
    <w:rsid w:val="00F83BDA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left" w:pos="3261"/>
      </w:tabs>
      <w:jc w:val="both"/>
      <w:outlineLvl w:val="0"/>
    </w:pPr>
    <w:rPr>
      <w:b/>
      <w:bCs/>
      <w:sz w:val="18"/>
      <w:lang w:val="de-CH"/>
    </w:rPr>
  </w:style>
  <w:style w:type="paragraph" w:styleId="Titolo2">
    <w:name w:val="heading 2"/>
    <w:basedOn w:val="Normale"/>
    <w:next w:val="Normale"/>
    <w:qFormat/>
    <w:pPr>
      <w:keepNext/>
      <w:tabs>
        <w:tab w:val="left" w:pos="3261"/>
      </w:tabs>
      <w:jc w:val="both"/>
      <w:outlineLvl w:val="1"/>
    </w:pPr>
    <w:rPr>
      <w:i/>
      <w:iCs/>
      <w:sz w:val="18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lang w:val="de-CH"/>
    </w:rPr>
  </w:style>
  <w:style w:type="paragraph" w:styleId="Corpotesto">
    <w:name w:val="Body Text"/>
    <w:basedOn w:val="Normale"/>
    <w:semiHidden/>
    <w:pPr>
      <w:jc w:val="both"/>
    </w:pPr>
    <w:rPr>
      <w:sz w:val="20"/>
      <w:lang w:val="de-CH"/>
    </w:rPr>
  </w:style>
  <w:style w:type="paragraph" w:styleId="Corpodeltesto2">
    <w:name w:val="Body Text 2"/>
    <w:basedOn w:val="Normale"/>
    <w:semiHidden/>
    <w:pPr>
      <w:tabs>
        <w:tab w:val="left" w:pos="3261"/>
        <w:tab w:val="left" w:pos="5529"/>
      </w:tabs>
      <w:jc w:val="both"/>
    </w:pPr>
    <w:rPr>
      <w:sz w:val="18"/>
      <w:lang w:val="de-CH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1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1AB"/>
    <w:rPr>
      <w:rFonts w:ascii="Tahoma" w:hAnsi="Tahoma" w:cs="Tahoma"/>
      <w:sz w:val="16"/>
      <w:szCs w:val="16"/>
      <w:lang w:val="de-DE" w:eastAsia="de-DE"/>
    </w:rPr>
  </w:style>
  <w:style w:type="character" w:styleId="Testosegnaposto">
    <w:name w:val="Placeholder Text"/>
    <w:basedOn w:val="Carpredefinitoparagrafo"/>
    <w:uiPriority w:val="99"/>
    <w:semiHidden/>
    <w:rsid w:val="00EA61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left" w:pos="3261"/>
      </w:tabs>
      <w:jc w:val="both"/>
      <w:outlineLvl w:val="0"/>
    </w:pPr>
    <w:rPr>
      <w:b/>
      <w:bCs/>
      <w:sz w:val="18"/>
      <w:lang w:val="de-CH"/>
    </w:rPr>
  </w:style>
  <w:style w:type="paragraph" w:styleId="Titolo2">
    <w:name w:val="heading 2"/>
    <w:basedOn w:val="Normale"/>
    <w:next w:val="Normale"/>
    <w:qFormat/>
    <w:pPr>
      <w:keepNext/>
      <w:tabs>
        <w:tab w:val="left" w:pos="3261"/>
      </w:tabs>
      <w:jc w:val="both"/>
      <w:outlineLvl w:val="1"/>
    </w:pPr>
    <w:rPr>
      <w:i/>
      <w:iCs/>
      <w:sz w:val="18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lang w:val="de-CH"/>
    </w:rPr>
  </w:style>
  <w:style w:type="paragraph" w:styleId="Corpotesto">
    <w:name w:val="Body Text"/>
    <w:basedOn w:val="Normale"/>
    <w:semiHidden/>
    <w:pPr>
      <w:jc w:val="both"/>
    </w:pPr>
    <w:rPr>
      <w:sz w:val="20"/>
      <w:lang w:val="de-CH"/>
    </w:rPr>
  </w:style>
  <w:style w:type="paragraph" w:styleId="Corpodeltesto2">
    <w:name w:val="Body Text 2"/>
    <w:basedOn w:val="Normale"/>
    <w:semiHidden/>
    <w:pPr>
      <w:tabs>
        <w:tab w:val="left" w:pos="3261"/>
        <w:tab w:val="left" w:pos="5529"/>
      </w:tabs>
      <w:jc w:val="both"/>
    </w:pPr>
    <w:rPr>
      <w:sz w:val="18"/>
      <w:lang w:val="de-CH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1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1AB"/>
    <w:rPr>
      <w:rFonts w:ascii="Tahoma" w:hAnsi="Tahoma" w:cs="Tahoma"/>
      <w:sz w:val="16"/>
      <w:szCs w:val="16"/>
      <w:lang w:val="de-DE" w:eastAsia="de-DE"/>
    </w:rPr>
  </w:style>
  <w:style w:type="character" w:styleId="Testosegnaposto">
    <w:name w:val="Placeholder Text"/>
    <w:basedOn w:val="Carpredefinitoparagrafo"/>
    <w:uiPriority w:val="99"/>
    <w:semiHidden/>
    <w:rsid w:val="00EA6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C837F-BF3A-48CE-B8D8-699AF98779F8}"/>
      </w:docPartPr>
      <w:docPartBody>
        <w:p w:rsidR="00806E30" w:rsidRDefault="007B2CCD">
          <w:r w:rsidRPr="00FD39EA">
            <w:rPr>
              <w:rStyle w:val="Testosegnapos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CD"/>
    <w:rsid w:val="007B2CCD"/>
    <w:rsid w:val="008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2C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2C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VEREINBARUNG</vt:lpstr>
      <vt:lpstr>VEREINBARUNG </vt:lpstr>
    </vt:vector>
  </TitlesOfParts>
  <Company>Kanton Thurgau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dbujan</dc:creator>
  <cp:lastModifiedBy>Pietro Cereghetti</cp:lastModifiedBy>
  <cp:revision>5</cp:revision>
  <cp:lastPrinted>2013-06-24T15:12:00Z</cp:lastPrinted>
  <dcterms:created xsi:type="dcterms:W3CDTF">2013-01-15T08:27:00Z</dcterms:created>
  <dcterms:modified xsi:type="dcterms:W3CDTF">2013-06-24T15:13:00Z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*Formulare (2113/2006/ARP)*</vt:lpwstr>
  </property>
  <property fmtid="{D5CDD505-2E9C-101B-9397-08002B2CF9AE}" pid="23" name="FSC#COOELAK@1.1001:RefBarCode">
    <vt:lpwstr>*AZ-Transfer, Stand März 2007*</vt:lpwstr>
  </property>
  <property fmtid="{D5CDD505-2E9C-101B-9397-08002B2CF9AE}" pid="24" name="FSC#COOELAK@1.1001:ObjBarCode">
    <vt:lpwstr>*COO.2103.100.8.857636*</vt:lpwstr>
  </property>
  <property fmtid="{D5CDD505-2E9C-101B-9397-08002B2CF9AE}" pid="25" name="FSC#COOELAK@1.1001:Priority">
    <vt:lpwstr/>
  </property>
  <property fmtid="{D5CDD505-2E9C-101B-9397-08002B2CF9AE}" pid="26" name="FSC#COOELAK@1.1001:OU">
    <vt:lpwstr>Amt für Raumplanung (ARP)</vt:lpwstr>
  </property>
  <property fmtid="{D5CDD505-2E9C-101B-9397-08002B2CF9AE}" pid="27" name="FSC#COOELAK@1.1001:CreatedAt">
    <vt:lpwstr>27.03.2007 09:42:40</vt:lpwstr>
  </property>
  <property fmtid="{D5CDD505-2E9C-101B-9397-08002B2CF9AE}" pid="28" name="FSC#COOELAK@1.1001:Department">
    <vt:lpwstr/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/>
  </property>
  <property fmtid="{D5CDD505-2E9C-101B-9397-08002B2CF9AE}" pid="35" name="FSC#COOELAK@1.1001:Owner">
    <vt:lpwstr> ARP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2113</vt:lpwstr>
  </property>
  <property fmtid="{D5CDD505-2E9C-101B-9397-08002B2CF9AE}" pid="39" name="FSC#COOELAK@1.1001:FileRefYear">
    <vt:lpwstr>2006</vt:lpwstr>
  </property>
  <property fmtid="{D5CDD505-2E9C-101B-9397-08002B2CF9AE}" pid="40" name="FSC#COOELAK@1.1001:FileReference">
    <vt:lpwstr>Formulare (2113/2006/ARP)</vt:lpwstr>
  </property>
  <property fmtid="{D5CDD505-2E9C-101B-9397-08002B2CF9AE}" pid="41" name="FSC#COOELAK@1.1001:Subject">
    <vt:lpwstr/>
  </property>
  <property fmtid="{D5CDD505-2E9C-101B-9397-08002B2CF9AE}" pid="42" name="FSC#FSCIBISDOCPROPS@15.1400:TopLevelSubjectGroupPosNumber">
    <vt:lpwstr>01.58.09</vt:lpwstr>
  </property>
  <property fmtid="{D5CDD505-2E9C-101B-9397-08002B2CF9AE}" pid="43" name="FSC#FSCIBISDOCPROPS@15.1400:TopLevelDossierResponsible">
    <vt:lpwstr>ARP, LNXAdmin Amt</vt:lpwstr>
  </property>
  <property fmtid="{D5CDD505-2E9C-101B-9397-08002B2CF9AE}" pid="44" name="FSC#FSCIBISDOCPROPS@15.1400:TopLevelDossierRespOrgShortname">
    <vt:lpwstr>ARP</vt:lpwstr>
  </property>
  <property fmtid="{D5CDD505-2E9C-101B-9397-08002B2CF9AE}" pid="45" name="FSC#FSCIBISDOCPROPS@15.1400:TopLevelDossierTitel">
    <vt:lpwstr>Formulare</vt:lpwstr>
  </property>
  <property fmtid="{D5CDD505-2E9C-101B-9397-08002B2CF9AE}" pid="46" name="FSC#FSCIBISDOCPROPS@15.1400:TopLevelDossierYear">
    <vt:lpwstr>2006</vt:lpwstr>
  </property>
  <property fmtid="{D5CDD505-2E9C-101B-9397-08002B2CF9AE}" pid="47" name="FSC#FSCIBISDOCPROPS@15.1400:TopLevelDossierNumber">
    <vt:lpwstr>2113</vt:lpwstr>
  </property>
  <property fmtid="{D5CDD505-2E9C-101B-9397-08002B2CF9AE}" pid="48" name="FSC#FSCIBISDOCPROPS@15.1400:TopLevelDossierName">
    <vt:lpwstr>Formulare (2113/2006/ARP)</vt:lpwstr>
  </property>
  <property fmtid="{D5CDD505-2E9C-101B-9397-08002B2CF9AE}" pid="49" name="FSC#FSCIBISDOCPROPS@15.1400:TitleSubFile">
    <vt:lpwstr>Verschiedene, ... [2]</vt:lpwstr>
  </property>
  <property fmtid="{D5CDD505-2E9C-101B-9397-08002B2CF9AE}" pid="50" name="FSC#FSCIBISDOCPROPS@15.1400:TopLevelSubfileNumber">
    <vt:lpwstr>1</vt:lpwstr>
  </property>
  <property fmtid="{D5CDD505-2E9C-101B-9397-08002B2CF9AE}" pid="51" name="FSC#FSCIBISDOCPROPS@15.1400:TopLevelSubfileName">
    <vt:lpwstr>Verschiedene (001)</vt:lpwstr>
  </property>
  <property fmtid="{D5CDD505-2E9C-101B-9397-08002B2CF9AE}" pid="52" name="FSC#FSCIBISDOCPROPS@15.1400:GroupShortName">
    <vt:lpwstr>ARP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ARP, LNXAdmin Amt</vt:lpwstr>
  </property>
  <property fmtid="{D5CDD505-2E9C-101B-9397-08002B2CF9AE}" pid="55" name="FSC#FSCIBISDOCPROPS@15.1400:Subject">
    <vt:lpwstr>Vereinbarung betr. Ausnützungsübertragung </vt:lpwstr>
  </property>
  <property fmtid="{D5CDD505-2E9C-101B-9397-08002B2CF9AE}" pid="56" name="FSC#FSCIBISDOCPROPS@15.1400:Objectname">
    <vt:lpwstr>AZ-Transfer, Stand März 2007</vt:lpwstr>
  </property>
  <property fmtid="{D5CDD505-2E9C-101B-9397-08002B2CF9AE}" pid="57" name="FSC#COOSYSTEM@1.1:Container">
    <vt:lpwstr>COO.2103.100.8.857636</vt:lpwstr>
  </property>
</Properties>
</file>